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478D" w:rsidRDefault="009A478D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436C" w:rsidRDefault="00B319B1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D436C" w:rsidRP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ОТНОШЕНИИ 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ЗАЩИТЫ И ОБРАБОТКИ ПЕРСОНАЛЬНЫХ </w:t>
      </w:r>
      <w:r w:rsidR="00FD436C" w:rsidRP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ДАННЫХ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A478D" w:rsidRPr="009A478D" w:rsidRDefault="009A478D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444" w:rsidRPr="00400444" w:rsidRDefault="00FD436C" w:rsidP="00400444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="0040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00444" w:rsidRPr="00400444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в отношении обработки персона</w:t>
      </w:r>
      <w:r w:rsidR="009A478D"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данных (далее – Политика) 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п.2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18.1 Феде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рального закона №152-ФЗ «О персональных данных» от 27 июля 2006 г., а также иными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вно-правовыми актами Российской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области защиты и обработки персональных данн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действует в отношении всех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(далее – Данные), которые Организац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(далее – Оператор, Общество)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от субъекта персональных данных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(туриста или иного заказчика)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яющегося стороной 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договорных отношений, связанных с реализацией туристского продукта 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оказанием туристских услуг, входящих в состав туристского продукта,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от субъекта персональных да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нных, состоящего с Оператором в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отношениях, регулируемых трудовым законодательством (далее – Работник).</w:t>
      </w:r>
    </w:p>
    <w:p w:rsidR="00400444" w:rsidRPr="00C851DF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обеспечивает защиту обраба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тываемых персональных данных от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доступа и разглашения, неправомер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использования или утраты в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№152-ФЗ «О персональных данных» от 27 июля 2006 г.</w:t>
      </w:r>
    </w:p>
    <w:p w:rsidR="00C851DF" w:rsidRPr="00400444" w:rsidRDefault="00C851DF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находится по адресу: </w:t>
      </w:r>
      <w:r w:rsidR="002B56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Екатеринбург, пер. Северный 2а, офис 609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444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Политики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444" w:rsidRPr="00400444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имеет право вносить изменения в настоящую Политику. При внесении измен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заголовке Политики указывается дата последнего обно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редакции. Новая редакция.</w:t>
      </w:r>
    </w:p>
    <w:p w:rsidR="00FD436C" w:rsidRPr="00400444" w:rsidRDefault="0021000B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FD436C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ее размещения на сайте, е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иное не предусмотрено новой </w:t>
      </w:r>
      <w:r w:rsidR="00FD436C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Политики.</w:t>
      </w:r>
    </w:p>
    <w:p w:rsidR="00FD436C" w:rsidRPr="009A478D" w:rsidRDefault="00FD436C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36C" w:rsidRPr="00563220" w:rsidRDefault="00FD436C" w:rsidP="0056322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 и принятые сокращения</w:t>
      </w:r>
    </w:p>
    <w:p w:rsidR="00563220" w:rsidRDefault="00563220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hAnsi="Times New Roman" w:cs="Times New Roman"/>
          <w:b/>
          <w:sz w:val="24"/>
          <w:szCs w:val="24"/>
        </w:rPr>
        <w:t>П</w:t>
      </w:r>
      <w:r w:rsidR="00400444" w:rsidRPr="00563220">
        <w:rPr>
          <w:rFonts w:ascii="Times New Roman" w:hAnsi="Times New Roman" w:cs="Times New Roman"/>
          <w:b/>
          <w:sz w:val="24"/>
          <w:szCs w:val="24"/>
        </w:rPr>
        <w:t>ерсональные данные</w:t>
      </w:r>
      <w:r w:rsidR="00400444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</w:t>
      </w:r>
      <w:r>
        <w:rPr>
          <w:rFonts w:ascii="Times New Roman" w:hAnsi="Times New Roman" w:cs="Times New Roman"/>
          <w:sz w:val="24"/>
          <w:szCs w:val="24"/>
        </w:rPr>
        <w:t>. Такой информацией, в частности, являются фамилия, имя, отчество, год, месяц, дата рождения, адрес, семейное положение, социальное положение, имущественное положение, образование, профессия, доходы, иные сведения, относящиеся к субъекту персональных данных.</w:t>
      </w:r>
    </w:p>
    <w:p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Обработка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любое действие (опер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ация) или совокупность действий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(операций), совершаемых с использованием средств автоматиза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или без использования таких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 персональными данными, включая сбор, запи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сь, систематизацию, накопление,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уточнение (обновление, изменение), извл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ечение, использование, передачу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(распространение, предоставление, доступ), обезлич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ивание, блокирование, удаление,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</w:t>
      </w:r>
    </w:p>
    <w:p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Автоматизированная обработка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персональных данных с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средств вычислительной техники.</w:t>
      </w:r>
    </w:p>
    <w:p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</w:t>
      </w:r>
      <w:r w:rsidR="00563220"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вокупность содержащихся в базах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персональных данных и обеспечивающих их обрабо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 информационных технологий и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средств.</w:t>
      </w:r>
    </w:p>
    <w:p w:rsidR="00D22CAF" w:rsidRPr="00D22CAF" w:rsidRDefault="00D22CAF" w:rsidP="00D2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Общедоступные персональные</w:t>
      </w:r>
      <w:r w:rsidRPr="00D22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персональные данные, размещённые субъектом персональных данных в общедоступных источниках персональных данных (в том числе справочниках, адресных книгах), доступ к которым предоставлен неограниченному кругу лиц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="00C851DF">
        <w:rPr>
          <w:rFonts w:ascii="Times New Roman" w:hAnsi="Times New Roman" w:cs="Times New Roman"/>
          <w:sz w:val="24"/>
          <w:szCs w:val="24"/>
        </w:rPr>
        <w:t xml:space="preserve">персональные данные, </w:t>
      </w:r>
      <w:r>
        <w:rPr>
          <w:rFonts w:ascii="Times New Roman" w:hAnsi="Times New Roman" w:cs="Times New Roman"/>
          <w:sz w:val="24"/>
          <w:szCs w:val="24"/>
        </w:rPr>
        <w:t>размещё</w:t>
      </w:r>
      <w:r w:rsidR="00C851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851D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в общедоступных источниках персональных данных на основании письменного согласия субъекта персональных данных.</w:t>
      </w:r>
    </w:p>
    <w:p w:rsidR="00C851DF" w:rsidRDefault="00563220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:rsidR="00C851DF" w:rsidRDefault="00FD436C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Блокирование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временное прекращени</w:t>
      </w:r>
      <w:r w:rsidR="00C8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обработки персональных данных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случаев, если обработка необходима для уточнения персональных данных).</w:t>
      </w:r>
    </w:p>
    <w:p w:rsidR="00C851DF" w:rsidRDefault="00FD436C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Уничтожение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действия, в результате</w:t>
      </w:r>
      <w:r w:rsidR="00C8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становится невозможным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содержание персональных данных в инфо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рмационной системе персональных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и (или) в результате которых уничтожаются мат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ериальные носители персональных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F" w:rsidRPr="00C851DF" w:rsidRDefault="00FD436C" w:rsidP="009A478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</w:p>
    <w:p w:rsidR="00C851DF" w:rsidRDefault="00C851DF" w:rsidP="00C851DF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персональных данных.</w:t>
      </w:r>
    </w:p>
    <w:p w:rsidR="008B4DE6" w:rsidRDefault="008B4DE6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персональных данных, за исключением общедоступных персональных данных, осуществляется Оператором непосредственно у субъектов персональных данных, либо лиц, имеющих надлежащим образом оформленные полномочия представлять интересы субъектов персональных данных при персональных данных Оператору. Если персональные данные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убъекта можно получить только у </w:t>
      </w:r>
      <w:r w:rsidR="00FD436C" w:rsidRPr="008B4D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стороны, то субъект должен быть уведомлен об этом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от него должно быть получено письменное </w:t>
      </w:r>
      <w:r w:rsidR="00FD436C" w:rsidRPr="008B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согласие.</w:t>
      </w:r>
    </w:p>
    <w:p w:rsidR="00E4024F" w:rsidRPr="00E4024F" w:rsidRDefault="005438B2" w:rsidP="005438B2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персональных данных, Оператор обязан</w:t>
      </w:r>
      <w:r w:rsidR="00FD436C" w:rsidRPr="008B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сообщить субъекту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целях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Оператором 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 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запрашиваемых Оператором;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п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еречне действий, которые Оператор намерен совершать с персона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данными;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с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роке, в течение которого действует согласие субъекта персональных данных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обработку персональных данных;</w:t>
      </w:r>
    </w:p>
    <w:p w:rsidR="005438B2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отзыва согласия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последствиях отказа субъекта персональных данных предоставить Оператору согласие на получение и обработку персональных данных.</w:t>
      </w:r>
    </w:p>
    <w:p w:rsidR="00E4024F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содержащие персональные данные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создаются путем: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копирования оригиналов документов (паспорт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гражданина РФ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образовании, свидетельства ИНН,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свидетельства, СНИЛС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есения сведений в учетные формы;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оригиналов необходимых документов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гражданина РФ, справки о доходах, 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книжки, медицинского заключения,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E4024F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ПД.</w:t>
      </w:r>
    </w:p>
    <w:p w:rsidR="00EC652D" w:rsidRPr="00EC652D" w:rsidRDefault="00FD436C" w:rsidP="00EC652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</w:t>
      </w:r>
      <w:r w:rsidR="00EC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Оператором </w:t>
      </w:r>
      <w:r w:rsidR="00EC652D" w:rsidRPr="00EC652D">
        <w:rPr>
          <w:rFonts w:ascii="Times New Roman" w:hAnsi="Times New Roman" w:cs="Times New Roman"/>
          <w:sz w:val="24"/>
          <w:szCs w:val="24"/>
        </w:rPr>
        <w:t xml:space="preserve">с соблюдением принципов и правил, предусмотренных </w:t>
      </w:r>
      <w:r w:rsidR="00EC652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 от 27 июля 2006 г.</w:t>
      </w:r>
      <w:r w:rsidR="00EC6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случаях:</w:t>
      </w:r>
    </w:p>
    <w:p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с согласия субъекта персональных данных на обработку его персональных данных;</w:t>
      </w:r>
    </w:p>
    <w:p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необходима для исполнения договора о реализации туристского продукта, стороной которого либо выгодоприобретателем или поручителем по которому является субъект персональных данных;</w:t>
      </w:r>
    </w:p>
    <w:p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когда обработка персональных данных необходима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Оператору для осуществления и выполнения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законодательством РФ функций, полномочий и обязанностей;</w:t>
      </w:r>
    </w:p>
    <w:p w:rsidR="0053322F" w:rsidRDefault="00EC652D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</w:t>
      </w:r>
      <w:r w:rsidR="0053322F">
        <w:rPr>
          <w:rFonts w:ascii="Times New Roman" w:hAnsi="Times New Roman" w:cs="Times New Roman"/>
          <w:sz w:val="24"/>
          <w:szCs w:val="24"/>
        </w:rPr>
        <w:t xml:space="preserve"> персональных данных невозможно.</w:t>
      </w:r>
    </w:p>
    <w:p w:rsidR="00FD436C" w:rsidRPr="0053322F" w:rsidRDefault="00FD436C" w:rsidP="0053322F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обработки персональных данных:</w:t>
      </w:r>
    </w:p>
    <w:p w:rsidR="0053322F" w:rsidRDefault="0053322F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гражданско-правовых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связанных с исполнением обязательств в рамках договоров о реализации туристского продукта, и обеспечением предоставления услуг, входящих в состав реализуемого туристского продукта;</w:t>
      </w:r>
    </w:p>
    <w:p w:rsidR="0053322F" w:rsidRDefault="0053322F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трудовы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отношений.</w:t>
      </w:r>
    </w:p>
    <w:p w:rsidR="00FD436C" w:rsidRPr="0053322F" w:rsidRDefault="00FD436C" w:rsidP="0053322F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</w:t>
      </w:r>
      <w:r w:rsid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субъектов персональных данных, персональные данные которых обрабатываются  Оператором:</w:t>
      </w:r>
    </w:p>
    <w:p w:rsidR="0053322F" w:rsidRDefault="0053322F" w:rsidP="00533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заказчики туристского продукта – </w:t>
      </w:r>
      <w:r>
        <w:rPr>
          <w:rFonts w:ascii="Times New Roman" w:hAnsi="Times New Roman" w:cs="Times New Roman"/>
          <w:sz w:val="24"/>
          <w:szCs w:val="24"/>
        </w:rPr>
        <w:t>турист или иное лицо, заказывающее туристский продукт от имени туриста, в том числе законный представитель несовершеннолетнего туриста;</w:t>
      </w:r>
    </w:p>
    <w:p w:rsidR="0053322F" w:rsidRDefault="0053322F" w:rsidP="00533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турист </w:t>
      </w:r>
      <w:r w:rsidR="00674E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EA">
        <w:rPr>
          <w:rFonts w:ascii="Times New Roman" w:hAnsi="Times New Roman" w:cs="Times New Roman"/>
          <w:sz w:val="24"/>
          <w:szCs w:val="24"/>
        </w:rPr>
        <w:t xml:space="preserve">физическое </w:t>
      </w:r>
      <w:r>
        <w:rPr>
          <w:rFonts w:ascii="Times New Roman" w:hAnsi="Times New Roman" w:cs="Times New Roman"/>
          <w:sz w:val="24"/>
          <w:szCs w:val="24"/>
        </w:rPr>
        <w:t>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ночевки в стране (месте) временного пребывания;</w:t>
      </w:r>
    </w:p>
    <w:p w:rsidR="00674EEA" w:rsidRDefault="0053322F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пассажир –</w:t>
      </w:r>
      <w:r w:rsidR="00674EEA">
        <w:rPr>
          <w:rFonts w:ascii="Times New Roman" w:hAnsi="Times New Roman" w:cs="Times New Roman"/>
          <w:sz w:val="24"/>
          <w:szCs w:val="24"/>
        </w:rPr>
        <w:t xml:space="preserve"> физическое лицо, которому перевозчик, на основании документов, оформленных Оператором, обязался оказать услуги перевозки;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лица, состоящие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Обществом в трудовых отношениях;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уволившиеся из Общества;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вляющиеся кандидатами на работу;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состоящие с Обществом в гражданско-правовых отношениях.</w:t>
      </w:r>
    </w:p>
    <w:p w:rsidR="00FD436C" w:rsidRPr="00B33BD1" w:rsidRDefault="00B33BD1" w:rsidP="00674EEA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67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обрабатываемые Оператором: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заказчиков и туристов, в объёме необходимом для бронирования туристских услуг, входящих в состав туристского продукта, реализуемого по договорам о реализации туристского продукта;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туристов, в объёме необходимом для оформления туристских документов, подтверждающих право туристов на получение туристских услуг, входящих в состав туристского продукта, реализуемого по договорам о реализации туристского продукта;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полученные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исполнения обязательств по трудовым договорам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данные, полученные в целях 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 кандидатов на работу;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данные, полученные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 гражданско-правовых договоров и использованные в рамках исполнения обязательств по заключённым договорам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0B2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ведется:</w:t>
      </w:r>
    </w:p>
    <w:p w:rsidR="004150B2" w:rsidRDefault="004150B2" w:rsidP="004150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средств автоматизации;</w:t>
      </w:r>
    </w:p>
    <w:p w:rsidR="004150B2" w:rsidRDefault="004150B2" w:rsidP="004150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использования средств автоматизации.</w:t>
      </w:r>
    </w:p>
    <w:p w:rsidR="00FD436C" w:rsidRPr="009A478D" w:rsidRDefault="00FD436C" w:rsidP="004150B2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</w:t>
      </w:r>
      <w:r w:rsid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0B2" w:rsidRPr="004150B2" w:rsidRDefault="004150B2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</w:t>
      </w: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получены, проходить дальней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шую обработку и передаваться на 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бумажных носителях, так и в электронном виде.</w:t>
      </w:r>
    </w:p>
    <w:p w:rsidR="008B51AD" w:rsidRPr="008B51AD" w:rsidRDefault="004150B2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Персональные данные субъектов персональных данных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зафиксированные на бумажных носителях, 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в запираемых шкафах либо в 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запираемых помещениях с ограниченным правом доступа.</w:t>
      </w:r>
    </w:p>
    <w:p w:rsidR="008B51AD" w:rsidRPr="008B51AD" w:rsidRDefault="008B51AD" w:rsidP="008B51A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субъектов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обрабатываемые с использованием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автоматизации, обрабатываются и хранятся с соблюдением требований, установленных Постановлением Правительства РФ №1119 </w:t>
      </w:r>
      <w:r>
        <w:rPr>
          <w:rFonts w:ascii="Times New Roman" w:hAnsi="Times New Roman" w:cs="Times New Roman"/>
          <w:sz w:val="24"/>
          <w:szCs w:val="24"/>
        </w:rPr>
        <w:t>«Об утверждении требований к защите персональных данных при их обработке в информационных системах персональных данных» от 01.11.2012 г.</w:t>
      </w:r>
    </w:p>
    <w:p w:rsidR="008B51AD" w:rsidRPr="008B51AD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хранение и разм</w:t>
      </w:r>
      <w:r w:rsid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ещение документов, содержащих персональные данные, в открытых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каталогах (файлообменниках) в </w:t>
      </w:r>
      <w:r w:rsidR="008B51AD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1AD" w:rsidRPr="008B51AD" w:rsidRDefault="008B51AD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позволяющей определить субъект персональных данных, осуществляется не дольше, </w:t>
      </w:r>
      <w:r w:rsidR="00FD436C"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этого требуют цели их обработки, и они подлежат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уничтожению по достижении целей </w:t>
      </w:r>
      <w:r w:rsidR="00FD436C"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или в случае утраты необходимости в их достижении.</w:t>
      </w:r>
    </w:p>
    <w:p w:rsidR="00FD436C" w:rsidRPr="008B51AD" w:rsidRDefault="008B51AD" w:rsidP="008B51A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1AD" w:rsidRPr="008B51AD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докум</w:t>
      </w:r>
      <w:r w:rsid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ентов (носителей), содержащих персональные данные, производится путем сожжения,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дробления (измельчения), химического разложения, превр</w:t>
      </w:r>
      <w:r w:rsid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ащения в бесформенную массу или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порошок. Для уничтожения бумажных документов допускается применение шредера.</w:t>
      </w:r>
    </w:p>
    <w:p w:rsidR="00D960B9" w:rsidRDefault="008B51AD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:rsidR="00D960B9" w:rsidRDefault="008B51AD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уничтожения персональных данных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подтверждается документально актом об уничтожении носителей.</w:t>
      </w:r>
    </w:p>
    <w:p w:rsidR="00FD436C" w:rsidRPr="00D960B9" w:rsidRDefault="00D960B9" w:rsidP="00D960B9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персональных данных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60B9" w:rsidRDefault="00D960B9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передает персональные данные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третьим лицам в следующих случаях:</w:t>
      </w:r>
    </w:p>
    <w:p w:rsidR="00D960B9" w:rsidRDefault="00D960B9" w:rsidP="00D960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 субъекта персональных данных получено письменное 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согласие на такие действия;</w:t>
      </w:r>
    </w:p>
    <w:p w:rsidR="00FD436C" w:rsidRPr="00D960B9" w:rsidRDefault="00D960B9" w:rsidP="00D960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предусмотрена российским или иным примен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имым законодательством в рамках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законодательством процедуры.</w:t>
      </w:r>
    </w:p>
    <w:p w:rsidR="00D960B9" w:rsidRPr="00D960B9" w:rsidRDefault="00FD436C" w:rsidP="00D960B9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лиц,</w:t>
      </w:r>
      <w:r w:rsid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передаются персональные данные</w:t>
      </w: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36C" w:rsidRPr="00C54496" w:rsidRDefault="00FD436C" w:rsidP="00C54496">
      <w:pPr>
        <w:pStyle w:val="a5"/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D960B9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етьи лица, которым передаются персональные данные в рамках исполнения обязательств, связанных с реализацией и исполнением туристских услуг, входящих в состав туристского продукта</w:t>
      </w: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60B9" w:rsidRDefault="00D960B9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туроператоры, формирующие туристский продукт;</w:t>
      </w:r>
    </w:p>
    <w:p w:rsidR="00D960B9" w:rsidRDefault="00D960B9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непосредственные исполнители туристских услуг, входящих в состав туристского продукта, или предоставляющие отдельные туристские услуги (объекты размещения, перевозчики, страховые компании, консульства и посольства иностранных государств, осуществляющие оформление виз, экскурсионные бюро и т.п.)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496" w:rsidRDefault="00C54496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Трансграничная передача персональных данных осуществляется с учётом требований, установленных ст.12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№152-ФЗ «О персональных данных» от 27 июля 2006 г.</w:t>
      </w:r>
    </w:p>
    <w:p w:rsidR="00C54496" w:rsidRDefault="00C54496" w:rsidP="009A478D">
      <w:pPr>
        <w:pStyle w:val="a5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 лица, которым передаются персональные данные в рамках исполнения обязательств, связанных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 отношениями: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Пенсионный фонд РФ для учета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органы РФ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социального страхования РФ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фонд обязательного медицинского страхования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медицинские организации по 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и добровольному медицинскому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страхованию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для начисления заработной платы (на основании договора);</w:t>
      </w:r>
    </w:p>
    <w:p w:rsidR="00FD436C" w:rsidRPr="009A478D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МВД России в случаях, установленных законодательством.</w:t>
      </w:r>
    </w:p>
    <w:p w:rsidR="00FD436C" w:rsidRPr="009A478D" w:rsidRDefault="00FD436C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36C" w:rsidRPr="00C54496" w:rsidRDefault="00FD436C" w:rsidP="00C5449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персональных данных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нормативных докуме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 Оператором создана система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данных, состоящая из подсис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правовой, организационной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защиты.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правовой защиты представляет собой комплекс правовых, организационно-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распорядительных и нормативных документов, обеспечивающ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создание, функционирование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 </w:t>
      </w:r>
      <w:r w:rsidR="00C54496"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организационной защиты включает в себя о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рганизацию структуры управления систем </w:t>
      </w:r>
      <w:r w:rsidR="00C54496"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разрешительной системы, защиты информации при рабо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 сотрудниками, партнерами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сторонними лицами.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технической защиты включает в себя ком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плекс технических, программных,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с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редств, обеспечивающих защиту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36C" w:rsidRPr="00C54496" w:rsidRDefault="00C54496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мерами защиты персональных данных</w:t>
      </w:r>
      <w:r w:rsidR="00FD436C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используемыми Оператором, являются: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лица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 обработку персональных данных</w:t>
      </w: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осуществляе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организацию 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и инструктаж, внутренний контроль з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соблюдением учреждением и его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ботниками требований к защите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актуальных угроз безопасности персональным данным </w:t>
      </w: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обработке в </w:t>
      </w:r>
      <w:r w:rsidR="00540C87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разработка мер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мероприятий по 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персональных данных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политики в отношении обработки персональных данных.</w:t>
      </w:r>
    </w:p>
    <w:p w:rsidR="00540C87" w:rsidRPr="00540C87" w:rsidRDefault="00540C87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правил доступа к персональным данным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обрабатываемым в </w:t>
      </w:r>
      <w:r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обеспечение 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действий, совершаемых с персональными данными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индивидуальных паролей доступа сотрудн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в информационную систему 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производственными обязанностями.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прошедших в установленном порядке процед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уру оценки соответствия средств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информации.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Сертифицированное антивирусное программное обесп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с регулярно обновляемыми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базами.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услови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обеспечивающих сохранность персональных данных и исключающих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несанкционированный к ним доступ.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фактов несанкционированного доступа к персональным данным и прин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ятие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мер.</w:t>
      </w:r>
    </w:p>
    <w:p w:rsidR="00540C87" w:rsidRPr="00540C87" w:rsidRDefault="00540C87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персональных данных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модифицирован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или уничтоженных вследствие 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доступа к ним.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работников Оператора, непосредс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 осуществляющих обработку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положениям законодательства РФ о п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ерсональных данных, в том числе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защите персональных данных, документам, оп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ределяющим политику Оператора 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обработки персональных данных, локаль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актам по вопросам обработки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:rsidR="00FD436C" w:rsidRDefault="00FD436C" w:rsidP="00540C87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внутреннего контроля и аудита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C87" w:rsidRPr="009A478D" w:rsidRDefault="00540C87" w:rsidP="00540C87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C87" w:rsidRPr="00540C87" w:rsidRDefault="00540C87" w:rsidP="00540C8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права субъекта персональных данных</w:t>
      </w:r>
      <w:r w:rsidR="00FD436C" w:rsidRPr="00540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обязанности Оператора</w:t>
      </w:r>
    </w:p>
    <w:p w:rsidR="00540C87" w:rsidRDefault="00540C87" w:rsidP="00FB751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права субъекта персональных данных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C87" w:rsidRP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51D">
        <w:rPr>
          <w:rFonts w:ascii="Times New Roman" w:hAnsi="Times New Roman" w:cs="Times New Roman"/>
          <w:sz w:val="24"/>
          <w:szCs w:val="24"/>
        </w:rPr>
        <w:lastRenderedPageBreak/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подтверждение факта обработки персональных данных оператором;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правовые основания и цели обработки персональных данных;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цели и применяемые оператором способы обработки персональных данных;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сроки обработки персональных данных, в том числе сроки их хранения;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порядок осуществления субъектом персональных данных прав, предусмотренных настоящим Федеральным законом;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информацию об осуществленной или о предполагаемой трансграничной передаче данных;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  <w:t>иные сведения, предусмотренные настоящим Федеральным законом или другими федеральными законами.</w:t>
      </w:r>
    </w:p>
    <w:p w:rsidR="00FD436C" w:rsidRPr="009A478D" w:rsidRDefault="00FB751D" w:rsidP="00FB75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Оператора.</w:t>
      </w:r>
    </w:p>
    <w:p w:rsidR="00FB751D" w:rsidRDefault="00FD436C" w:rsidP="00FB7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обязан:</w:t>
      </w:r>
    </w:p>
    <w:p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субъекта персональных данных,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авить информацию об обработке персональных данных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если персональные данные были получены не от субъекта персональных данных, уведомить субъект персональных данных о факте получения персональных данных Оператором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в предоставлении персональных данных, разъяснить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такого отказа;</w:t>
      </w:r>
    </w:p>
    <w:p w:rsidR="008D48CF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или иным образом обеспечить нео</w:t>
      </w:r>
      <w:r w:rsid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граниченный доступ к документу, </w:t>
      </w:r>
      <w:r w:rsidRP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определяющему политику </w:t>
      </w:r>
      <w:r w:rsid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в отношении обработки персональных данных</w:t>
      </w:r>
      <w:r w:rsidRP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8CF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необходимые правовые, организационные и технические меры или обеспечивать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для защиты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или случайн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доступа к ним, уничтожения,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блокирования, копирования, пр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едоставления, распространения персональных данных, а также от иных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вомерных действий в отношении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36C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ответы на запросы и обра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субъектов персональных данных</w:t>
      </w: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редставителей и уполномоченного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 по защите прав субъектов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3CC" w:rsidRPr="009A478D" w:rsidRDefault="001553CC" w:rsidP="009A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53CC" w:rsidRPr="009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AC2" w:rsidRDefault="007C7AC2" w:rsidP="00540C87">
      <w:pPr>
        <w:spacing w:after="0" w:line="240" w:lineRule="auto"/>
      </w:pPr>
      <w:r>
        <w:separator/>
      </w:r>
    </w:p>
  </w:endnote>
  <w:endnote w:type="continuationSeparator" w:id="0">
    <w:p w:rsidR="007C7AC2" w:rsidRDefault="007C7AC2" w:rsidP="0054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AC2" w:rsidRDefault="007C7AC2" w:rsidP="00540C87">
      <w:pPr>
        <w:spacing w:after="0" w:line="240" w:lineRule="auto"/>
      </w:pPr>
      <w:r>
        <w:separator/>
      </w:r>
    </w:p>
  </w:footnote>
  <w:footnote w:type="continuationSeparator" w:id="0">
    <w:p w:rsidR="007C7AC2" w:rsidRDefault="007C7AC2" w:rsidP="0054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C6E7D"/>
    <w:multiLevelType w:val="hybridMultilevel"/>
    <w:tmpl w:val="03ECDC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70013B"/>
    <w:multiLevelType w:val="hybridMultilevel"/>
    <w:tmpl w:val="1FD69F10"/>
    <w:lvl w:ilvl="0" w:tplc="B32C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90417F"/>
    <w:multiLevelType w:val="multilevel"/>
    <w:tmpl w:val="0F18487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 w16cid:durableId="566453229">
    <w:abstractNumId w:val="0"/>
  </w:num>
  <w:num w:numId="2" w16cid:durableId="1097481818">
    <w:abstractNumId w:val="2"/>
  </w:num>
  <w:num w:numId="3" w16cid:durableId="36314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7D7"/>
    <w:rsid w:val="00035A92"/>
    <w:rsid w:val="000E077A"/>
    <w:rsid w:val="001553CC"/>
    <w:rsid w:val="0021000B"/>
    <w:rsid w:val="002B56C7"/>
    <w:rsid w:val="00400444"/>
    <w:rsid w:val="004150B2"/>
    <w:rsid w:val="0053322F"/>
    <w:rsid w:val="00540C87"/>
    <w:rsid w:val="005438B2"/>
    <w:rsid w:val="00563220"/>
    <w:rsid w:val="006010E3"/>
    <w:rsid w:val="00674EEA"/>
    <w:rsid w:val="007C7AC2"/>
    <w:rsid w:val="008B4DE6"/>
    <w:rsid w:val="008B51AD"/>
    <w:rsid w:val="008D48CF"/>
    <w:rsid w:val="009A478D"/>
    <w:rsid w:val="00B319B1"/>
    <w:rsid w:val="00B33BD1"/>
    <w:rsid w:val="00B777D7"/>
    <w:rsid w:val="00C54496"/>
    <w:rsid w:val="00C851DF"/>
    <w:rsid w:val="00D10BE3"/>
    <w:rsid w:val="00D22CAF"/>
    <w:rsid w:val="00D960B9"/>
    <w:rsid w:val="00E4024F"/>
    <w:rsid w:val="00EC652D"/>
    <w:rsid w:val="00FB751D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AA74"/>
  <w15:docId w15:val="{51AB6111-93A4-4263-8BC4-E7903A8F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36C"/>
  </w:style>
  <w:style w:type="character" w:customStyle="1" w:styleId="sfwc">
    <w:name w:val="sfwc"/>
    <w:basedOn w:val="a0"/>
    <w:rsid w:val="00FD436C"/>
  </w:style>
  <w:style w:type="character" w:customStyle="1" w:styleId="fill">
    <w:name w:val="fill"/>
    <w:basedOn w:val="a0"/>
    <w:rsid w:val="00FD436C"/>
  </w:style>
  <w:style w:type="character" w:styleId="a4">
    <w:name w:val="Hyperlink"/>
    <w:basedOn w:val="a0"/>
    <w:uiPriority w:val="99"/>
    <w:semiHidden/>
    <w:unhideWhenUsed/>
    <w:rsid w:val="00FD43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04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C87"/>
  </w:style>
  <w:style w:type="paragraph" w:styleId="a8">
    <w:name w:val="footer"/>
    <w:basedOn w:val="a"/>
    <w:link w:val="a9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Байбородин и партнеры Юристы для турбизнеса;</Company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Байбородин и партнеры Юристы для турбизнеса</dc:creator>
  <cp:keywords/>
  <dc:description/>
  <cp:lastModifiedBy>Юлия Кочегарова</cp:lastModifiedBy>
  <cp:revision>7</cp:revision>
  <dcterms:created xsi:type="dcterms:W3CDTF">2017-06-05T17:37:00Z</dcterms:created>
  <dcterms:modified xsi:type="dcterms:W3CDTF">2025-03-10T09:29:00Z</dcterms:modified>
</cp:coreProperties>
</file>